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312"/>
        <w:ind w:firstLine="0"/>
        <w:jc w:val="left"/>
        <w:rPr>
          <w:rStyle w:val="5"/>
          <w:rFonts w:hint="default" w:ascii="Times New Roman" w:hAnsi="Times New Roman" w:eastAsia="仿宋" w:cs="Times New Roman"/>
          <w:b/>
          <w:bCs w:val="0"/>
          <w:color w:val="333333"/>
          <w:kern w:val="0"/>
          <w:sz w:val="28"/>
          <w:szCs w:val="28"/>
          <w:lang w:bidi="ar"/>
        </w:rPr>
      </w:pPr>
      <w:r>
        <w:rPr>
          <w:rStyle w:val="5"/>
          <w:rFonts w:hint="default" w:ascii="Times New Roman" w:hAnsi="Times New Roman" w:eastAsia="仿宋" w:cs="Times New Roman"/>
          <w:b/>
          <w:bCs w:val="0"/>
          <w:color w:val="333333"/>
          <w:kern w:val="0"/>
          <w:sz w:val="28"/>
          <w:szCs w:val="28"/>
          <w:lang w:bidi="ar"/>
        </w:rPr>
        <w:t>附件1.</w:t>
      </w:r>
    </w:p>
    <w:p>
      <w:pPr>
        <w:pStyle w:val="2"/>
        <w:spacing w:before="156" w:after="312"/>
        <w:ind w:firstLine="562"/>
        <w:jc w:val="center"/>
        <w:rPr>
          <w:rFonts w:hint="default" w:ascii="Times New Roman" w:hAnsi="Times New Roman"/>
          <w:sz w:val="36"/>
          <w:szCs w:val="36"/>
        </w:rPr>
      </w:pPr>
      <w:r>
        <w:rPr>
          <w:rStyle w:val="5"/>
          <w:rFonts w:hint="default" w:ascii="Times New Roman" w:hAnsi="Times New Roman" w:eastAsia="仿宋" w:cs="Times New Roman"/>
          <w:b w:val="0"/>
          <w:color w:val="333333"/>
          <w:kern w:val="0"/>
          <w:sz w:val="36"/>
          <w:szCs w:val="36"/>
          <w:lang w:bidi="ar"/>
        </w:rPr>
        <w:t> </w:t>
      </w:r>
      <w:r>
        <w:rPr>
          <w:rFonts w:hint="default" w:ascii="Times New Roman" w:hAnsi="Times New Roman"/>
          <w:sz w:val="36"/>
          <w:szCs w:val="36"/>
        </w:rPr>
        <w:t>福建农林大学</w:t>
      </w:r>
      <w:bookmarkStart w:id="0" w:name="_GoBack"/>
      <w:r>
        <w:rPr>
          <w:rFonts w:hint="default" w:ascii="Times New Roman" w:hAnsi="Times New Roman"/>
          <w:sz w:val="36"/>
          <w:szCs w:val="36"/>
        </w:rPr>
        <w:t>园艺学院高质量学术期刊目录</w:t>
      </w:r>
      <w:bookmarkEnd w:id="0"/>
    </w:p>
    <w:p>
      <w:pPr>
        <w:autoSpaceDE w:val="0"/>
        <w:autoSpaceDN w:val="0"/>
        <w:adjustRightInd w:val="0"/>
        <w:snapToGrid w:val="0"/>
        <w:spacing w:line="360" w:lineRule="auto"/>
        <w:ind w:right="-6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一、顶级期刊</w:t>
      </w:r>
    </w:p>
    <w:p>
      <w:pPr>
        <w:autoSpaceDE w:val="0"/>
        <w:autoSpaceDN w:val="0"/>
        <w:adjustRightInd w:val="0"/>
        <w:snapToGrid w:val="0"/>
        <w:spacing w:line="360" w:lineRule="auto"/>
        <w:ind w:right="-6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《Science》《Nature》《Cell》《求是》《中国社会科学》。</w:t>
      </w:r>
    </w:p>
    <w:p>
      <w:pPr>
        <w:autoSpaceDE w:val="0"/>
        <w:autoSpaceDN w:val="0"/>
        <w:adjustRightInd w:val="0"/>
        <w:snapToGrid w:val="0"/>
        <w:spacing w:line="360" w:lineRule="auto"/>
        <w:ind w:right="-6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二、自然科学类高质量期刊</w:t>
      </w:r>
    </w:p>
    <w:p>
      <w:pPr>
        <w:autoSpaceDE w:val="0"/>
        <w:autoSpaceDN w:val="0"/>
        <w:adjustRightInd w:val="0"/>
        <w:snapToGrid w:val="0"/>
        <w:spacing w:line="360" w:lineRule="auto"/>
        <w:ind w:right="-6"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A类：《中国科学》《科学通报》和中国科技期刊卓越行动计划领军期刊、重点期刊；SCIE收录一区、二区期刊。 </w:t>
      </w:r>
    </w:p>
    <w:p>
      <w:pPr>
        <w:autoSpaceDE w:val="0"/>
        <w:autoSpaceDN w:val="0"/>
        <w:adjustRightInd w:val="0"/>
        <w:snapToGrid w:val="0"/>
        <w:spacing w:line="360" w:lineRule="auto"/>
        <w:ind w:right="-6"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8"/>
          <w:szCs w:val="28"/>
        </w:rPr>
        <w:t>B类：中国科技期刊卓越行动计划梯队期刊（已列入A类期刊的除外）；SCIE收录三区期刊、EI收录期刊；下表所列的121种学术期刊。</w:t>
      </w:r>
    </w:p>
    <w:p>
      <w:pPr>
        <w:pStyle w:val="6"/>
        <w:jc w:val="center"/>
      </w:pPr>
      <w:r>
        <w:rPr>
          <w:rFonts w:hint="eastAsia"/>
          <w:sz w:val="28"/>
          <w:szCs w:val="28"/>
        </w:rPr>
        <w:t>表1  B类</w:t>
      </w:r>
      <w:r>
        <w:rPr>
          <w:kern w:val="2"/>
          <w:sz w:val="28"/>
          <w:szCs w:val="28"/>
        </w:rPr>
        <w:t>121种学术期刊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627"/>
        <w:gridCol w:w="2879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99" w:type="pct"/>
            <w:vMerge w:val="restar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1689" w:type="pct"/>
            <w:vMerge w:val="restart"/>
            <w:noWrap/>
            <w:vAlign w:val="center"/>
          </w:tcPr>
          <w:p>
            <w:pPr>
              <w:widowControl/>
              <w:ind w:right="-3" w:firstLine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170" w:type="pct"/>
            <w:vMerge w:val="restart"/>
            <w:noWrap/>
            <w:vAlign w:val="center"/>
          </w:tcPr>
          <w:p>
            <w:pPr>
              <w:widowControl/>
              <w:ind w:right="-3" w:firstLine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CN刊号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99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70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作物学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中国粮油学报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11-2864/TS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中国水稻科学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33-1146/S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中国农业科学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11-1328/S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作物学报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11-1809/S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植物保护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昆虫学报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11-1832/Q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植物保护学报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11-1983/S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植物病理学报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11-2184/Q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农药学学报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11-3995/S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园艺学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茶叶科学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33-1115/S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果树学报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41-1308/S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园艺学报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11-1924/S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林业科学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11-1908/S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林业科学研究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11-1221/S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水土保持学报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61-1362/TV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地理学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地理学报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11-1856/P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地理研究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11-1848/P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生态学报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11-2031/Q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植物生态学报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11-3397/Q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应用生态学报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21-1253/Q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生物工程学报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11-1998/Q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微生物学报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11-1995/Q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生物数学学报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34-1071/O1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农业资源与环境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农业环境科学学报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12-1347/S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土壤学报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32-1119/P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生态与农村环境学报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32-1766/X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11-1895/X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环境科学学报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11-1843/X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中国环境科学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11-2201/X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兽医学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畜牧兽医学报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11-1985/S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中国兽医学报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22-1234/R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中国预防兽医学报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23-1417/S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畜牧学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动物营养学报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11-5461/S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兽类学报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63-1014/Q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草学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草地学报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11-3362/S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草业学报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62-1105/S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食品与生物技术学报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32-1751/TS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营养学报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12-1074/R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中国食品学报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11-4528/TS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风景园林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风景园林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11-5366/S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中国园林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11-2165/TU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海洋科学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海洋学报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11-2055/P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海洋与湖沼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37-1149/P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水产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水产学报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31-1283/S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中国水产科学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11-3446/S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林业工程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林产化学与工业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32-1149/S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中国造纸学报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11-2075/TS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复合材料学报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11-1801/TB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无机材料学报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31-1363/TQ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新型炭材料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14-1116/TQ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化学工程与技术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化工进展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11-1954/TQ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化工学报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11-1946/TQ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高校化学工程学报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33-1141/TQ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农业工程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农业机械学报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11-1964/S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农业工程学报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11-2047/S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机械工程学报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11-2187/TH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中国机械工程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42-1294/TH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电力系统自动化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32-1180/TP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电工技术学报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11-2188/TM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中国电机工程学报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11-2107/TM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信息与控制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21-1138/TP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仪器仪表学报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11-2179/TH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自动化学报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11-2109/TP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电子学报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11-2087/TN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电子与信息学报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11-4494/TN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光电工程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51-1346/O4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动力工程及工程热物理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汽车工程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11-2221/U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动力工程学报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31-2041/TK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电波科学学报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41-1185/TN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通信学报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11-2102/TN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交通运输工程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交通运输工程学报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61-1369/U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交通运输系统工程与信息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11-4520/U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中国公路学报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61-1313/U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岩土工程学报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32-1124/TU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岩土力学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42-1199/O3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土木工程学报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11-2120/TU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水利工程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水力发电学报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11-2241/TV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水利学报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11-1882/TV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建筑材料学报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31-1764/TU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建筑结构学报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11-1931/TU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11-1930/TU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城乡规划学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城市规划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11-2378/TU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城市规划学刊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31-1938/TU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1541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数理统计与管理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11-2242/O1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计算机辅助设计与图形学学报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11-2925/TP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计算机集成制造系统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11-5946/TP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11-1826/TP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计算机研究与发展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11-1777/TP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中国图象图形学报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11-3758/TB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软件学报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11-2560/TP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计算数学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11-2125/O1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数学学报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11-2038/O1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应用数学学报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11-2040/O1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高校应用数学学报A辑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33-1110/O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1541" w:type="pct"/>
            <w:vMerge w:val="restar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力学学报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11-2062/O3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物理学报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11-1958/O4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1541" w:type="pct"/>
            <w:vMerge w:val="restart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分析化学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22-1125/O6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化学学报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31-1320/O6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催化学报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21-1601/O6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分子催化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62-1039/O6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541" w:type="pct"/>
            <w:vMerge w:val="restart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综合类与交叉学科</w:t>
            </w: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中国生态农业学报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（中英文）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13-1432/S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中国生物医学工程学报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11-2057/R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应用与环境生物学报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51-1482/Q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植物学报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11-5705/Q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植物营养与肥料学报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11-3996/S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资源科学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11-3868/N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自然资源学报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11-1912/N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水生生物学报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42-1230/Q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生物多样性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11-3247/Q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菌物学报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11-5180/Q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中国生物防治学报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11-5973/S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山地学报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51-1516/P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大气科学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11-1768/O4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气象学报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11-2006/P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遥感技术与应用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62-1099/TP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遥感学报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11-3841/TP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测绘学报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11-2089/P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分析测试学报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44-1318/TH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光谱学与光谱分析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11-2200/O4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地球信息科学学报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11-5809/P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药学学报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11-2163/R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99" w:type="pct"/>
            <w:noWrap/>
            <w:vAlign w:val="center"/>
          </w:tcPr>
          <w:p>
            <w:pPr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541" w:type="pct"/>
            <w:vMerge w:val="continue"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89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模式识别与人工智能</w:t>
            </w:r>
          </w:p>
        </w:tc>
        <w:tc>
          <w:tcPr>
            <w:tcW w:w="1170" w:type="pct"/>
            <w:noWrap/>
            <w:vAlign w:val="center"/>
          </w:tcPr>
          <w:p>
            <w:pPr>
              <w:widowControl/>
              <w:ind w:right="-3" w:firstLine="48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34-1089/TP</w:t>
            </w:r>
          </w:p>
        </w:tc>
      </w:tr>
    </w:tbl>
    <w:p>
      <w:pPr>
        <w:pStyle w:val="6"/>
      </w:pP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C类：北京大学图书馆《中文核心期刊要目总览》中所列的学术期刊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t>SCI期</w:t>
      </w:r>
      <w:r>
        <w:rPr>
          <w:rFonts w:hint="eastAsia" w:ascii="Times New Roman" w:hAnsi="Times New Roman" w:cs="Times New Roman"/>
          <w:sz w:val="28"/>
          <w:szCs w:val="28"/>
        </w:rPr>
        <w:t>收录</w:t>
      </w:r>
      <w:r>
        <w:rPr>
          <w:rFonts w:ascii="Times New Roman" w:hAnsi="Times New Roman" w:eastAsia="宋体" w:cs="Times New Roman"/>
          <w:sz w:val="28"/>
          <w:szCs w:val="28"/>
        </w:rPr>
        <w:t>四区期刊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。</w:t>
      </w:r>
    </w:p>
    <w:p>
      <w:pPr>
        <w:widowControl/>
        <w:spacing w:line="360" w:lineRule="atLeast"/>
        <w:ind w:right="-480" w:firstLine="562"/>
        <w:jc w:val="left"/>
        <w:textAlignment w:val="baseline"/>
        <w:rPr>
          <w:rStyle w:val="5"/>
          <w:rFonts w:ascii="Times New Roman" w:hAnsi="Times New Roman" w:eastAsia="仿宋" w:cs="Times New Roman"/>
          <w:b w:val="0"/>
          <w:color w:val="333333"/>
          <w:kern w:val="0"/>
          <w:sz w:val="28"/>
          <w:szCs w:val="28"/>
          <w:lang w:bidi="ar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未尽事宜由园艺学院学位分委会讨论决定。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DFjNjEzZmJkNmM2YzU2ZWQ2ODEzOWMwMmU4ZTYifQ=="/>
  </w:docVars>
  <w:rsids>
    <w:rsidRoot w:val="7FAE7DA3"/>
    <w:rsid w:val="7FA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2024-01-15T07:03:00Z</dcterms:created>
  <dc:creator>catfish</dc:creator>
  <cp:lastModifiedBy>catfish</cp:lastModifiedBy>
  <dcterms:modified xsi:type="dcterms:W3CDTF">2024-01-15T07:04:51Z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16863F651DFE4D628A5829218A371CBD_11</vt:lpwstr>
  </property>
</Properties>
</file>